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58" w:rsidRDefault="007F025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F0258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F0258" w:rsidRDefault="007F025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0258" w:rsidRDefault="007F025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258">
        <w:trPr>
          <w:cantSplit/>
          <w:tblHeader/>
        </w:trPr>
        <w:tc>
          <w:tcPr>
            <w:tcW w:w="115" w:type="dxa"/>
            <w:shd w:val="clear" w:color="auto" w:fill="auto"/>
          </w:tcPr>
          <w:p w:rsidR="007F0258" w:rsidRDefault="007F025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7F0258">
        <w:trPr>
          <w:cantSplit/>
          <w:tblHeader/>
        </w:trPr>
        <w:tc>
          <w:tcPr>
            <w:tcW w:w="115" w:type="dxa"/>
            <w:shd w:val="clear" w:color="auto" w:fill="auto"/>
          </w:tcPr>
          <w:p w:rsidR="007F0258" w:rsidRDefault="007F025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F0258" w:rsidRDefault="0014520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7F0258" w:rsidRDefault="007F0258">
      <w:pPr>
        <w:pStyle w:val="Normale1"/>
      </w:pPr>
    </w:p>
    <w:p w:rsidR="007F0258" w:rsidRDefault="00B73C7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Attività svolte</w:t>
      </w:r>
      <w:r w:rsidR="00145200">
        <w:rPr>
          <w:rFonts w:ascii="Calibri" w:eastAsia="Calibri" w:hAnsi="Calibri" w:cs="Calibri"/>
          <w:b/>
          <w:color w:val="000000"/>
          <w:sz w:val="28"/>
          <w:szCs w:val="28"/>
        </w:rPr>
        <w:t xml:space="preserve"> A.S. 20</w:t>
      </w:r>
      <w:r w:rsidR="00145200">
        <w:rPr>
          <w:rFonts w:ascii="Calibri" w:eastAsia="Calibri" w:hAnsi="Calibri" w:cs="Calibri"/>
          <w:b/>
          <w:sz w:val="28"/>
          <w:szCs w:val="28"/>
        </w:rPr>
        <w:t>23</w:t>
      </w:r>
      <w:r w:rsidR="00145200"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 w:rsidR="00145200">
        <w:rPr>
          <w:rFonts w:ascii="Calibri" w:eastAsia="Calibri" w:hAnsi="Calibri" w:cs="Calibri"/>
          <w:b/>
          <w:sz w:val="28"/>
          <w:szCs w:val="28"/>
        </w:rPr>
        <w:t>4</w:t>
      </w:r>
    </w:p>
    <w:p w:rsidR="007F0258" w:rsidRDefault="007F025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7F0258" w:rsidRDefault="007F0258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7F0258" w:rsidRDefault="00145200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Nome e cognome della docente</w:t>
      </w:r>
      <w:r>
        <w:rPr>
          <w:rFonts w:ascii="Calibri" w:eastAsia="Calibri" w:hAnsi="Calibri" w:cs="Calibri"/>
          <w:sz w:val="24"/>
          <w:szCs w:val="24"/>
        </w:rPr>
        <w:t>:</w:t>
      </w:r>
      <w:r w:rsidR="00466ADB" w:rsidRPr="00466AD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66ADB">
        <w:rPr>
          <w:rFonts w:ascii="Calibri" w:eastAsia="Calibri" w:hAnsi="Calibri" w:cs="Calibri"/>
          <w:b/>
          <w:sz w:val="24"/>
          <w:szCs w:val="24"/>
        </w:rPr>
        <w:t>Antonella Corrado</w:t>
      </w:r>
      <w:r w:rsidR="00B73C71">
        <w:rPr>
          <w:rFonts w:ascii="Calibri" w:eastAsia="Calibri" w:hAnsi="Calibri" w:cs="Calibri"/>
          <w:b/>
          <w:sz w:val="24"/>
          <w:szCs w:val="24"/>
        </w:rPr>
        <w:t xml:space="preserve">     </w:t>
      </w:r>
      <w:proofErr w:type="gramStart"/>
      <w:r w:rsidR="00B73C71">
        <w:rPr>
          <w:rFonts w:ascii="Calibri" w:eastAsia="Calibri" w:hAnsi="Calibri" w:cs="Calibri"/>
          <w:b/>
          <w:sz w:val="24"/>
          <w:szCs w:val="24"/>
        </w:rPr>
        <w:t>ITP :</w:t>
      </w:r>
      <w:proofErr w:type="gramEnd"/>
      <w:r w:rsidR="00B73C7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B175C">
        <w:rPr>
          <w:rFonts w:ascii="Calibri" w:eastAsia="Calibri" w:hAnsi="Calibri" w:cs="Calibri"/>
          <w:b/>
          <w:sz w:val="24"/>
          <w:szCs w:val="24"/>
        </w:rPr>
        <w:t>Luisella Massei</w:t>
      </w:r>
    </w:p>
    <w:p w:rsidR="007F0258" w:rsidRDefault="007F0258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7F0258" w:rsidRDefault="00145200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466ADB">
        <w:rPr>
          <w:rFonts w:ascii="Calibri" w:eastAsia="Calibri" w:hAnsi="Calibri" w:cs="Calibri"/>
          <w:sz w:val="24"/>
          <w:szCs w:val="24"/>
        </w:rPr>
        <w:t>Chimica analitica Strumentale</w:t>
      </w:r>
    </w:p>
    <w:p w:rsidR="007F0258" w:rsidRDefault="007F0258">
      <w:pPr>
        <w:pStyle w:val="Normale1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466ADB" w:rsidRDefault="00145200" w:rsidP="00466ADB">
      <w:pPr>
        <w:pStyle w:val="Titolo1"/>
        <w:tabs>
          <w:tab w:val="left" w:pos="708"/>
        </w:tabs>
        <w:snapToGrid w:val="0"/>
        <w:spacing w:before="0" w:after="0"/>
        <w:jc w:val="left"/>
        <w:rPr>
          <w:rFonts w:ascii="Calibri" w:hAnsi="Calibri" w:cs="Arial"/>
        </w:rPr>
      </w:pPr>
      <w:r>
        <w:rPr>
          <w:rFonts w:ascii="Calibri" w:eastAsia="Calibri" w:hAnsi="Calibri" w:cs="Calibri"/>
        </w:rPr>
        <w:t>Libro di testo in uso</w:t>
      </w:r>
      <w:r w:rsidR="00466ADB" w:rsidRPr="00466ADB">
        <w:rPr>
          <w:b w:val="0"/>
          <w:i w:val="0"/>
        </w:rPr>
        <w:t xml:space="preserve"> </w:t>
      </w:r>
      <w:r w:rsidR="00466ADB">
        <w:rPr>
          <w:b w:val="0"/>
          <w:i w:val="0"/>
        </w:rPr>
        <w:t xml:space="preserve">Le </w:t>
      </w:r>
      <w:r w:rsidR="00466ADB" w:rsidRPr="00EB5EAB">
        <w:rPr>
          <w:rFonts w:asciiTheme="majorHAnsi" w:hAnsiTheme="majorHAnsi" w:cstheme="majorHAnsi"/>
          <w:b w:val="0"/>
          <w:i w:val="0"/>
        </w:rPr>
        <w:t>BASI</w:t>
      </w:r>
      <w:r w:rsidR="00466ADB" w:rsidRPr="00EB5EAB">
        <w:rPr>
          <w:rFonts w:asciiTheme="majorHAnsi" w:hAnsiTheme="majorHAnsi" w:cstheme="majorHAnsi"/>
        </w:rPr>
        <w:t xml:space="preserve"> </w:t>
      </w:r>
      <w:r w:rsidR="00466ADB" w:rsidRPr="00EB5EAB">
        <w:rPr>
          <w:rFonts w:asciiTheme="majorHAnsi" w:hAnsiTheme="majorHAnsi" w:cstheme="majorHAnsi"/>
          <w:b w:val="0"/>
          <w:i w:val="0"/>
        </w:rPr>
        <w:t>DELLA CHIMICA ANALITICA  2ED -RUBINO CARMINE</w:t>
      </w:r>
    </w:p>
    <w:p w:rsidR="00466ADB" w:rsidRDefault="00466ADB" w:rsidP="00466ADB">
      <w:pPr>
        <w:pStyle w:val="Normale1"/>
        <w:keepNext/>
        <w:tabs>
          <w:tab w:val="left" w:pos="708"/>
        </w:tabs>
        <w:rPr>
          <w:rFonts w:ascii="Calibri" w:eastAsia="Calibri" w:hAnsi="Calibri" w:cs="Calibri"/>
          <w:b/>
          <w:sz w:val="24"/>
          <w:szCs w:val="24"/>
        </w:rPr>
      </w:pPr>
    </w:p>
    <w:p w:rsidR="007F0258" w:rsidRDefault="007F0258">
      <w:pPr>
        <w:pStyle w:val="Normale1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7F0258" w:rsidRDefault="007F0258">
      <w:pPr>
        <w:pStyle w:val="Normale1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7F0258" w:rsidRDefault="00145200">
      <w:pPr>
        <w:pStyle w:val="Normale1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Classe e Sezione</w:t>
      </w:r>
      <w:r w:rsidR="003B175C">
        <w:rPr>
          <w:rFonts w:ascii="Calibri" w:eastAsia="Calibri" w:hAnsi="Calibri" w:cs="Calibri"/>
          <w:b/>
          <w:sz w:val="24"/>
          <w:szCs w:val="24"/>
        </w:rPr>
        <w:t xml:space="preserve"> 4F</w:t>
      </w:r>
    </w:p>
    <w:p w:rsidR="007F0258" w:rsidRDefault="007F0258">
      <w:pPr>
        <w:pStyle w:val="Normale1"/>
        <w:keepNext/>
        <w:tabs>
          <w:tab w:val="left" w:pos="708"/>
        </w:tabs>
        <w:rPr>
          <w:rFonts w:ascii="Calibri" w:eastAsia="Calibri" w:hAnsi="Calibri" w:cs="Calibri"/>
          <w:b/>
          <w:sz w:val="24"/>
          <w:szCs w:val="24"/>
        </w:rPr>
      </w:pPr>
    </w:p>
    <w:p w:rsidR="007F0258" w:rsidRDefault="00145200">
      <w:pPr>
        <w:pStyle w:val="Normale1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Indirizzo di studio</w:t>
      </w:r>
      <w:r w:rsidR="00466ADB" w:rsidRPr="00466AD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</w:t>
      </w:r>
      <w:r w:rsidR="00466ADB" w:rsidRPr="00EB5EAB">
        <w:rPr>
          <w:rFonts w:asciiTheme="majorHAnsi" w:eastAsia="Arial" w:hAnsiTheme="majorHAnsi" w:cstheme="majorHAnsi"/>
          <w:b/>
          <w:i/>
          <w:sz w:val="24"/>
          <w:szCs w:val="24"/>
        </w:rPr>
        <w:t>BIOTECNOLOGIE SANITARIE</w:t>
      </w:r>
    </w:p>
    <w:p w:rsidR="007F0258" w:rsidRDefault="007F025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Percorso 1</w:t>
      </w:r>
      <w:r w:rsidRPr="00466ADB">
        <w:rPr>
          <w:rFonts w:asciiTheme="majorHAnsi" w:hAnsiTheme="majorHAnsi" w:cstheme="majorHAnsi"/>
          <w:sz w:val="24"/>
          <w:szCs w:val="24"/>
        </w:rPr>
        <w:t xml:space="preserve"> </w:t>
      </w:r>
      <w:r w:rsidRPr="00466ADB">
        <w:rPr>
          <w:rFonts w:asciiTheme="majorHAnsi" w:hAnsiTheme="majorHAnsi" w:cstheme="majorHAnsi"/>
          <w:b/>
          <w:i/>
          <w:sz w:val="24"/>
          <w:szCs w:val="24"/>
        </w:rPr>
        <w:t>Equilibrio delle trasformazioni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rPr>
          <w:rFonts w:asciiTheme="majorHAnsi" w:hAnsiTheme="majorHAnsi" w:cstheme="majorHAnsi"/>
          <w:i/>
          <w:sz w:val="24"/>
          <w:szCs w:val="24"/>
          <w:rtl/>
          <w:lang w:bidi="ar-YE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>Spiegare che cos’</w:t>
      </w:r>
      <w:r w:rsidRPr="00466ADB">
        <w:rPr>
          <w:rFonts w:asciiTheme="majorHAnsi" w:hAnsiTheme="majorHAnsi" w:cstheme="majorHAnsi"/>
          <w:i/>
          <w:sz w:val="24"/>
          <w:szCs w:val="24"/>
          <w:rtl/>
          <w:lang w:bidi="ar-YE"/>
        </w:rPr>
        <w:t>è lo stato di equilibrio e in quali condizioni viene raggiunto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ind w:left="170" w:hanging="17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>Prevedere lo spostamento dell’equilibrio al variare della concentrazione di una specie o al variare della temperatura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ind w:left="170" w:hanging="17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 xml:space="preserve">Calcolare il valore della costante di equilibrio da valori di concentrazione 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ind w:left="17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>Correlare il valore di K</w:t>
      </w:r>
      <w:r w:rsidRPr="00466ADB">
        <w:rPr>
          <w:rFonts w:asciiTheme="majorHAnsi" w:hAnsiTheme="majorHAnsi" w:cstheme="majorHAnsi"/>
          <w:i/>
          <w:sz w:val="24"/>
          <w:szCs w:val="24"/>
          <w:vertAlign w:val="subscript"/>
        </w:rPr>
        <w:t>c</w:t>
      </w:r>
      <w:r w:rsidRPr="00466ADB">
        <w:rPr>
          <w:rFonts w:asciiTheme="majorHAnsi" w:hAnsiTheme="majorHAnsi" w:cstheme="majorHAnsi"/>
          <w:i/>
          <w:sz w:val="24"/>
          <w:szCs w:val="24"/>
        </w:rPr>
        <w:t xml:space="preserve"> con lo stato di equilibrio raggiunto da una reazione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ind w:left="170"/>
        <w:rPr>
          <w:rFonts w:asciiTheme="majorHAnsi" w:hAnsiTheme="majorHAnsi" w:cstheme="majorHAnsi"/>
          <w:i/>
          <w:sz w:val="24"/>
          <w:szCs w:val="24"/>
        </w:rPr>
      </w:pP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ind w:left="170"/>
        <w:rPr>
          <w:rFonts w:asciiTheme="majorHAnsi" w:hAnsiTheme="majorHAnsi" w:cstheme="majorHAnsi"/>
          <w:i/>
          <w:sz w:val="24"/>
          <w:szCs w:val="24"/>
        </w:rPr>
      </w:pPr>
      <w:proofErr w:type="gramStart"/>
      <w:r w:rsidRPr="00466ADB">
        <w:rPr>
          <w:rFonts w:asciiTheme="majorHAnsi" w:hAnsiTheme="majorHAnsi" w:cstheme="majorHAnsi"/>
          <w:sz w:val="24"/>
          <w:szCs w:val="24"/>
        </w:rPr>
        <w:t>A</w:t>
      </w:r>
      <w:r w:rsidRPr="00466ADB">
        <w:rPr>
          <w:rFonts w:asciiTheme="majorHAnsi" w:hAnsiTheme="majorHAnsi" w:cstheme="majorHAnsi"/>
          <w:b/>
          <w:sz w:val="24"/>
          <w:szCs w:val="24"/>
        </w:rPr>
        <w:t>bilità</w:t>
      </w:r>
      <w:r w:rsidRPr="00466ADB">
        <w:rPr>
          <w:rFonts w:asciiTheme="majorHAnsi" w:hAnsiTheme="majorHAnsi" w:cstheme="majorHAnsi"/>
          <w:sz w:val="24"/>
          <w:szCs w:val="24"/>
        </w:rPr>
        <w:t>:</w:t>
      </w:r>
      <w:r w:rsidRPr="00466AD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6ADB">
        <w:rPr>
          <w:rFonts w:asciiTheme="majorHAnsi" w:hAnsiTheme="majorHAnsi" w:cstheme="majorHAnsi"/>
          <w:sz w:val="24"/>
          <w:szCs w:val="24"/>
        </w:rPr>
        <w:t xml:space="preserve"> </w:t>
      </w:r>
      <w:r w:rsidRPr="00466ADB">
        <w:rPr>
          <w:rFonts w:asciiTheme="majorHAnsi" w:hAnsiTheme="majorHAnsi" w:cstheme="majorHAnsi"/>
          <w:i/>
          <w:sz w:val="24"/>
          <w:szCs w:val="24"/>
        </w:rPr>
        <w:t>Descrive</w:t>
      </w:r>
      <w:proofErr w:type="gramEnd"/>
      <w:r w:rsidRPr="00466ADB">
        <w:rPr>
          <w:rFonts w:asciiTheme="majorHAnsi" w:hAnsiTheme="majorHAnsi" w:cstheme="majorHAnsi"/>
          <w:i/>
          <w:sz w:val="24"/>
          <w:szCs w:val="24"/>
        </w:rPr>
        <w:t xml:space="preserve"> un sistema all’equilibrio sia a livello macroscopico sia a livello particellare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ind w:left="17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 xml:space="preserve">Applica il principio di Le </w:t>
      </w:r>
      <w:proofErr w:type="spellStart"/>
      <w:r w:rsidRPr="00466ADB">
        <w:rPr>
          <w:rFonts w:asciiTheme="majorHAnsi" w:hAnsiTheme="majorHAnsi" w:cstheme="majorHAnsi"/>
          <w:i/>
          <w:sz w:val="24"/>
          <w:szCs w:val="24"/>
        </w:rPr>
        <w:t>Châtelier</w:t>
      </w:r>
      <w:proofErr w:type="spellEnd"/>
      <w:r w:rsidRPr="00466ADB">
        <w:rPr>
          <w:rFonts w:asciiTheme="majorHAnsi" w:hAnsiTheme="majorHAnsi" w:cstheme="majorHAnsi"/>
          <w:i/>
          <w:sz w:val="24"/>
          <w:szCs w:val="24"/>
        </w:rPr>
        <w:t xml:space="preserve"> per prevedere l’evoluzione di un sistema all’equilibrio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spacing w:line="360" w:lineRule="auto"/>
        <w:ind w:left="17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i/>
          <w:sz w:val="24"/>
          <w:szCs w:val="24"/>
        </w:rPr>
        <w:t>Utilizza la legge dell’azione di massa per rappresentare un sistema all’equilibrio. Utilizza il quoziente di reazione per prevedere come evolve un sistema per raggiungere l’equilibrio</w:t>
      </w:r>
    </w:p>
    <w:p w:rsidR="00466ADB" w:rsidRPr="00466ADB" w:rsidRDefault="00466ADB" w:rsidP="00466ADB">
      <w:pPr>
        <w:pStyle w:val="elenco1ProgrammazioneIDEE72095"/>
        <w:numPr>
          <w:ilvl w:val="0"/>
          <w:numId w:val="0"/>
        </w:numPr>
        <w:ind w:left="340"/>
        <w:rPr>
          <w:rFonts w:asciiTheme="majorHAnsi" w:hAnsiTheme="majorHAnsi" w:cstheme="majorHAnsi"/>
          <w:i/>
          <w:sz w:val="24"/>
          <w:szCs w:val="24"/>
        </w:rPr>
      </w:pPr>
      <w:r w:rsidRPr="00466ADB">
        <w:rPr>
          <w:rFonts w:asciiTheme="majorHAnsi" w:hAnsiTheme="majorHAnsi" w:cstheme="majorHAnsi"/>
          <w:b/>
          <w:i/>
          <w:sz w:val="24"/>
          <w:szCs w:val="24"/>
        </w:rPr>
        <w:t xml:space="preserve">Obiettivi minimi </w:t>
      </w:r>
      <w:r w:rsidRPr="00466ADB">
        <w:rPr>
          <w:rFonts w:asciiTheme="majorHAnsi" w:hAnsiTheme="majorHAnsi" w:cstheme="majorHAnsi"/>
          <w:i/>
          <w:sz w:val="24"/>
          <w:szCs w:val="24"/>
        </w:rPr>
        <w:t>Descrive un sistema all’equilibrio sia a livello macroscopico sia a livello particellare. Utilizza la legge dell’azione di massa per rappresentare un sistema all’equilibrio.</w:t>
      </w:r>
      <w:r w:rsidRPr="00466ADB">
        <w:rPr>
          <w:rFonts w:asciiTheme="majorHAnsi" w:hAnsiTheme="majorHAnsi" w:cstheme="majorHAnsi"/>
          <w:sz w:val="24"/>
          <w:szCs w:val="24"/>
        </w:rPr>
        <w:t xml:space="preserve"> Utilizza il quoziente di reazione per prevedere come evolve un sistema per raggiungere l’equilibrio.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i/>
          <w:sz w:val="24"/>
          <w:szCs w:val="24"/>
        </w:rPr>
      </w:pP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Percorso 2 Equilibri in soluzione acquosa</w:t>
      </w:r>
    </w:p>
    <w:p w:rsidR="00466ADB" w:rsidRPr="00466ADB" w:rsidRDefault="00466ADB" w:rsidP="00466ADB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Conoscenze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Acidi e basi. Le teorie sugli acidi e sulle basi. La forza degli acidi e delle basi. Le costanti di acidità e di basicità. La costante di dissociazione dell’acqua. Il concetto di pH. Gli strumenti 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lastRenderedPageBreak/>
        <w:t>matematici per il calcolo del pH. pH di acidi e basi forti. pH di acidi e basi deboli. pH di soluzioni saline. pH di soluzione tampone.</w:t>
      </w:r>
    </w:p>
    <w:p w:rsidR="00466ADB" w:rsidRPr="00466ADB" w:rsidRDefault="00466ADB" w:rsidP="00466ADB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proofErr w:type="gramStart"/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Abilità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 :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Saper calcolare e misurare il pH di una qualsiasi soluzione basica, acida, salina e tampone .Saper preparare soluzioni a vari pH. Saper scrivere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le  reazioni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di neutralizzazione.  Saper calcolare e misurare il pH di una qualsiasi soluzione basica, acida, salina e tampone.</w:t>
      </w:r>
    </w:p>
    <w:p w:rsidR="00466ADB" w:rsidRPr="00466ADB" w:rsidRDefault="00466ADB" w:rsidP="00466ADB">
      <w:pPr>
        <w:pStyle w:val="Normale1"/>
        <w:shd w:val="clear" w:color="auto" w:fill="FFFFFF" w:themeFill="background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Obiettivi </w:t>
      </w:r>
      <w:proofErr w:type="gramStart"/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Minimi:</w:t>
      </w:r>
      <w:r w:rsidRPr="00466ADB">
        <w:rPr>
          <w:rFonts w:asciiTheme="majorHAnsi" w:eastAsia="Arial" w:hAnsiTheme="majorHAnsi" w:cstheme="majorHAnsi"/>
          <w:b/>
          <w:i/>
          <w:color w:val="808080"/>
          <w:sz w:val="24"/>
          <w:szCs w:val="24"/>
        </w:rPr>
        <w:t>·</w:t>
      </w:r>
      <w:proofErr w:type="gramEnd"/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  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Riconosce le sostanze con comportamento acido e quelle con comportamento basico. Stabilisce se un sistema è acido o basico in base al valore di pH.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Distingue  gli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acidi deboli e forti, le basi deboli e forti</w:t>
      </w:r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.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>Rappresenta la costante di ionizzazione acida e quella basica</w:t>
      </w:r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. </w:t>
      </w:r>
      <w:r w:rsidRPr="00466ADB">
        <w:rPr>
          <w:rFonts w:asciiTheme="majorHAnsi" w:eastAsia="Arial" w:hAnsiTheme="majorHAnsi" w:cstheme="majorHAnsi"/>
          <w:i/>
          <w:sz w:val="24"/>
          <w:szCs w:val="24"/>
          <w:shd w:val="clear" w:color="auto" w:fill="FFFFFF" w:themeFill="background1"/>
        </w:rPr>
        <w:t>Saper calcolare il pH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di acidi e basi forti. pH di acidi e basi deboli.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Percorso 3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Metodi di analisi volumetrica: titolazioni acido-base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i/>
          <w:sz w:val="24"/>
          <w:szCs w:val="24"/>
        </w:rPr>
      </w:pPr>
    </w:p>
    <w:p w:rsidR="00466ADB" w:rsidRPr="00466ADB" w:rsidRDefault="00466ADB" w:rsidP="00466ADB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Conoscenze</w:t>
      </w:r>
    </w:p>
    <w:p w:rsidR="00466ADB" w:rsidRPr="00466ADB" w:rsidRDefault="00466ADB" w:rsidP="00466ADB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Conoscere gli indicatori acido-base. Conoscere i fondamenti del metodo volumetrico, saperli interpretare, applicare, eseguire.</w:t>
      </w:r>
    </w:p>
    <w:p w:rsidR="00466ADB" w:rsidRPr="00466ADB" w:rsidRDefault="00466ADB" w:rsidP="00466ADB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Abilità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 </w:t>
      </w:r>
    </w:p>
    <w:p w:rsidR="00466ADB" w:rsidRPr="00466ADB" w:rsidRDefault="00466ADB" w:rsidP="00B73C71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>Saper adottare le tecniche e gli accorgimenti congeniali alla valutazione sperimentale; saper elaborare quantitativamente i dati collegandoli alla rilevazione dell’evento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Obiettivi </w:t>
      </w:r>
      <w:proofErr w:type="gramStart"/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Minimi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>:</w:t>
      </w:r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>·</w:t>
      </w:r>
      <w:proofErr w:type="gramEnd"/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>saper effettuare una titolazione in pratica</w:t>
      </w:r>
    </w:p>
    <w:p w:rsidR="00466ADB" w:rsidRPr="00466ADB" w:rsidRDefault="00466ADB" w:rsidP="00466AD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i/>
          <w:sz w:val="24"/>
          <w:szCs w:val="24"/>
        </w:rPr>
      </w:pPr>
    </w:p>
    <w:p w:rsidR="00B73C71" w:rsidRDefault="00466ADB" w:rsidP="00B73C71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Percorso </w:t>
      </w:r>
      <w:r w:rsidR="008F289E">
        <w:rPr>
          <w:rFonts w:asciiTheme="majorHAnsi" w:eastAsia="Arial" w:hAnsiTheme="majorHAnsi" w:cstheme="majorHAnsi"/>
          <w:b/>
          <w:i/>
          <w:sz w:val="24"/>
          <w:szCs w:val="24"/>
        </w:rPr>
        <w:t>3</w:t>
      </w:r>
      <w:r w:rsidR="00B73C71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</w:t>
      </w: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SPETTROSCOPIA VISIBILE UV</w:t>
      </w:r>
    </w:p>
    <w:p w:rsidR="00B73C71" w:rsidRDefault="00466ADB" w:rsidP="00B73C71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Conoscenze</w:t>
      </w:r>
    </w:p>
    <w:p w:rsidR="00B73C71" w:rsidRDefault="00466ADB" w:rsidP="00B73C71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Conoscere le caratteristiche delle radiazioni elettromagnetiche e i parametri che le definiscono Conoscere i fenomeni che si verificano in seguito ad interazione tra materia e energia. Conoscere il significato e i meccanismi dell’assorbimento e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dell’emissione .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Conoscere le caratteristiche dei componenti di uno spettrofotometro. Conoscere le differenze tra strumenti a mono e doppio raggio. Conoscere la legge dell’assorbimento ed i limiti di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applicazione .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Conoscere le motivazioni per cui alcune sostanze assorbono nel campo del visibile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dell’ UV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(con riferimento particolare ai composti organici).</w:t>
      </w:r>
    </w:p>
    <w:p w:rsidR="00466ADB" w:rsidRPr="00466ADB" w:rsidRDefault="00466ADB" w:rsidP="00B73C71">
      <w:pPr>
        <w:pStyle w:val="Normale1"/>
        <w:tabs>
          <w:tab w:val="center" w:pos="4819"/>
          <w:tab w:val="right" w:pos="9638"/>
        </w:tabs>
        <w:spacing w:before="240" w:after="240" w:line="360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Abilità</w:t>
      </w:r>
    </w:p>
    <w:p w:rsidR="00466ADB" w:rsidRPr="00466ADB" w:rsidRDefault="00466ADB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lastRenderedPageBreak/>
        <w:t>Comprendere l’utilità dell’analisi spettrofotometrica visibile ultravioletta. Conoscere le modalità per effettuare un’analisi qualitativa e quantitativa. Conoscere il metodo della retta di taratura. Saper effettuare un'analisi quantitativa di un campione incognito</w:t>
      </w:r>
    </w:p>
    <w:p w:rsidR="008F289E" w:rsidRDefault="00466ADB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color w:val="808080"/>
          <w:sz w:val="24"/>
          <w:szCs w:val="24"/>
        </w:rPr>
      </w:pPr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Obiettivi </w:t>
      </w:r>
      <w:proofErr w:type="gramStart"/>
      <w:r w:rsidRPr="00466ADB">
        <w:rPr>
          <w:rFonts w:asciiTheme="majorHAnsi" w:eastAsia="Arial" w:hAnsiTheme="majorHAnsi" w:cstheme="majorHAnsi"/>
          <w:b/>
          <w:i/>
          <w:sz w:val="24"/>
          <w:szCs w:val="24"/>
        </w:rPr>
        <w:t>Minimi:</w:t>
      </w:r>
      <w:r w:rsidRPr="00466ADB">
        <w:rPr>
          <w:rFonts w:asciiTheme="majorHAnsi" w:eastAsia="Arial" w:hAnsiTheme="majorHAnsi" w:cstheme="majorHAnsi"/>
          <w:b/>
          <w:i/>
          <w:color w:val="808080"/>
          <w:sz w:val="24"/>
          <w:szCs w:val="24"/>
        </w:rPr>
        <w:t>·</w:t>
      </w:r>
      <w:proofErr w:type="gramEnd"/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  </w:t>
      </w:r>
      <w:r w:rsidRPr="00466ADB">
        <w:rPr>
          <w:rFonts w:asciiTheme="majorHAnsi" w:eastAsia="Arial" w:hAnsiTheme="majorHAnsi" w:cstheme="majorHAnsi"/>
          <w:i/>
          <w:sz w:val="24"/>
          <w:szCs w:val="24"/>
        </w:rPr>
        <w:t>Saper descrivere i principi base della spettrometria UV-VIS.</w:t>
      </w:r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</w:t>
      </w:r>
    </w:p>
    <w:p w:rsidR="008F289E" w:rsidRDefault="00466ADB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color w:val="808080"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>Saper descrivere uno spettrofotometro nei suoi componenti essenziali.</w:t>
      </w:r>
      <w:r w:rsidRPr="00466ADB">
        <w:rPr>
          <w:rFonts w:asciiTheme="majorHAnsi" w:eastAsia="Arial" w:hAnsiTheme="majorHAnsi" w:cstheme="majorHAnsi"/>
          <w:i/>
          <w:color w:val="808080"/>
          <w:sz w:val="24"/>
          <w:szCs w:val="24"/>
        </w:rPr>
        <w:t xml:space="preserve">  </w:t>
      </w:r>
    </w:p>
    <w:p w:rsidR="008F289E" w:rsidRDefault="00466ADB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Saper applicare la legge di Lambert e </w:t>
      </w:r>
      <w:proofErr w:type="spell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Beer</w:t>
      </w:r>
      <w:proofErr w:type="spellEnd"/>
      <w:r w:rsidRPr="00466ADB">
        <w:rPr>
          <w:rFonts w:asciiTheme="majorHAnsi" w:eastAsia="Arial" w:hAnsiTheme="majorHAnsi" w:cstheme="majorHAnsi"/>
          <w:i/>
          <w:sz w:val="24"/>
          <w:szCs w:val="24"/>
        </w:rPr>
        <w:t>.</w:t>
      </w:r>
    </w:p>
    <w:p w:rsidR="00145200" w:rsidRDefault="00466ADB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Saper distinguere tra analisi qualitativa e quantitativa in spettrofotometria UV </w:t>
      </w:r>
      <w:proofErr w:type="gramStart"/>
      <w:r w:rsidRPr="00466ADB">
        <w:rPr>
          <w:rFonts w:asciiTheme="majorHAnsi" w:eastAsia="Arial" w:hAnsiTheme="majorHAnsi" w:cstheme="majorHAnsi"/>
          <w:i/>
          <w:sz w:val="24"/>
          <w:szCs w:val="24"/>
        </w:rPr>
        <w:t>VIS  interpretandone</w:t>
      </w:r>
      <w:proofErr w:type="gramEnd"/>
      <w:r w:rsidRPr="00466ADB">
        <w:rPr>
          <w:rFonts w:asciiTheme="majorHAnsi" w:eastAsia="Arial" w:hAnsiTheme="majorHAnsi" w:cstheme="majorHAnsi"/>
          <w:i/>
          <w:sz w:val="24"/>
          <w:szCs w:val="24"/>
        </w:rPr>
        <w:t xml:space="preserve"> i risultati. </w:t>
      </w:r>
    </w:p>
    <w:p w:rsidR="00B73C71" w:rsidRDefault="00B73C71" w:rsidP="008F289E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>
        <w:rPr>
          <w:rFonts w:asciiTheme="majorHAnsi" w:eastAsia="Arial" w:hAnsiTheme="majorHAnsi" w:cstheme="majorHAnsi"/>
          <w:i/>
          <w:sz w:val="24"/>
          <w:szCs w:val="24"/>
        </w:rPr>
        <w:t xml:space="preserve">Laboratorio: 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PROGRAMMA LABORATORIO 4F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Equilibrio chimico: principio di Le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Chatelier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>. reazione tra ione ferro III e ione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tiocianato.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Principio di Le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Chatelier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: sistema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all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>&amp;#</w:t>
      </w:r>
      <w:proofErr w:type="gram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39;equilibrio</w:t>
      </w:r>
      <w:proofErr w:type="gram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 dell’indicatore fenolftaleina in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acqua.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Misura di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pH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 di soluzioni di acidi e basi forti a varie concentrazioni.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Indicatori acido-base e scala di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pH</w:t>
      </w:r>
      <w:proofErr w:type="spellEnd"/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Reazione di neutralizzazione tra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HCl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 </w:t>
      </w:r>
      <w:proofErr w:type="gram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ed</w:t>
      </w:r>
      <w:proofErr w:type="gram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NaOH</w:t>
      </w:r>
      <w:proofErr w:type="spellEnd"/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Titolazione di un aceto commerciale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Determinazione </w:t>
      </w:r>
      <w:proofErr w:type="spell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dell</w:t>
      </w:r>
      <w:proofErr w:type="spellEnd"/>
      <w:r w:rsidRPr="00E74CF8">
        <w:rPr>
          <w:rFonts w:asciiTheme="majorHAnsi" w:eastAsia="Arial" w:hAnsiTheme="majorHAnsi" w:cstheme="majorHAnsi"/>
          <w:i/>
          <w:sz w:val="24"/>
          <w:szCs w:val="24"/>
        </w:rPr>
        <w:t>&amp;#</w:t>
      </w:r>
      <w:proofErr w:type="gramStart"/>
      <w:r w:rsidRPr="00E74CF8">
        <w:rPr>
          <w:rFonts w:asciiTheme="majorHAnsi" w:eastAsia="Arial" w:hAnsiTheme="majorHAnsi" w:cstheme="majorHAnsi"/>
          <w:i/>
          <w:sz w:val="24"/>
          <w:szCs w:val="24"/>
        </w:rPr>
        <w:t>39;acidità</w:t>
      </w:r>
      <w:proofErr w:type="gramEnd"/>
      <w:r w:rsidRPr="00E74CF8">
        <w:rPr>
          <w:rFonts w:asciiTheme="majorHAnsi" w:eastAsia="Arial" w:hAnsiTheme="majorHAnsi" w:cstheme="majorHAnsi"/>
          <w:i/>
          <w:sz w:val="24"/>
          <w:szCs w:val="24"/>
        </w:rPr>
        <w:t xml:space="preserve"> del succo di limone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Spettrofotometria: descrizione dello strumento.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Analisi qualitativa spettrofotometrica: spettro di assorbimento del blu di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metilene e del solfato di rame.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Analisi quantitativa spettrofotometrica: costruzione della retta di taratura e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determinazione della concentrazione incognita di un campione di solfato di</w:t>
      </w:r>
    </w:p>
    <w:p w:rsidR="00E74CF8" w:rsidRPr="00E74CF8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rame.</w:t>
      </w:r>
    </w:p>
    <w:p w:rsidR="00B73C71" w:rsidRDefault="00E74CF8" w:rsidP="00E74CF8">
      <w:pPr>
        <w:pStyle w:val="Normale1"/>
        <w:tabs>
          <w:tab w:val="center" w:pos="4819"/>
          <w:tab w:val="right" w:pos="9638"/>
        </w:tabs>
        <w:spacing w:line="360" w:lineRule="auto"/>
        <w:rPr>
          <w:rFonts w:asciiTheme="majorHAnsi" w:eastAsia="Arial" w:hAnsiTheme="majorHAnsi" w:cstheme="majorHAnsi"/>
          <w:i/>
          <w:sz w:val="24"/>
          <w:szCs w:val="24"/>
        </w:rPr>
      </w:pPr>
      <w:r w:rsidRPr="00E74CF8">
        <w:rPr>
          <w:rFonts w:asciiTheme="majorHAnsi" w:eastAsia="Arial" w:hAnsiTheme="majorHAnsi" w:cstheme="majorHAnsi"/>
          <w:i/>
          <w:sz w:val="24"/>
          <w:szCs w:val="24"/>
        </w:rPr>
        <w:t>Analisi quantitativa spettrofotometrica: determinazione dell’azoto nitroso in un</w:t>
      </w:r>
      <w:r>
        <w:rPr>
          <w:rFonts w:asciiTheme="majorHAnsi" w:eastAsia="Arial" w:hAnsiTheme="majorHAnsi" w:cstheme="majorHAnsi"/>
          <w:i/>
          <w:sz w:val="24"/>
          <w:szCs w:val="24"/>
        </w:rPr>
        <w:t xml:space="preserve"> campione d’acqua</w:t>
      </w:r>
      <w:bookmarkStart w:id="6" w:name="_GoBack"/>
      <w:bookmarkEnd w:id="6"/>
    </w:p>
    <w:p w:rsidR="007F0258" w:rsidRDefault="00B73C71">
      <w:pPr>
        <w:pStyle w:val="Normale1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Studenti </w:t>
      </w:r>
      <w:r w:rsidR="00145200">
        <w:rPr>
          <w:rFonts w:ascii="Calibri" w:eastAsia="Calibri" w:hAnsi="Calibri" w:cs="Calibri"/>
          <w:sz w:val="24"/>
          <w:szCs w:val="24"/>
        </w:rPr>
        <w:tab/>
        <w:t xml:space="preserve">                                   la docente Antonella Corrado</w:t>
      </w:r>
    </w:p>
    <w:sectPr w:rsidR="007F0258" w:rsidSect="007F0258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F0258"/>
    <w:rsid w:val="00044B12"/>
    <w:rsid w:val="00145200"/>
    <w:rsid w:val="00346ADE"/>
    <w:rsid w:val="003B175C"/>
    <w:rsid w:val="00437FBC"/>
    <w:rsid w:val="00466ADB"/>
    <w:rsid w:val="007F0258"/>
    <w:rsid w:val="008F289E"/>
    <w:rsid w:val="00B70C24"/>
    <w:rsid w:val="00B73C71"/>
    <w:rsid w:val="00C564A5"/>
    <w:rsid w:val="00E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E2A4"/>
  <w15:docId w15:val="{46FE676B-1B1A-4241-A9CF-BFCF68B6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B12"/>
  </w:style>
  <w:style w:type="paragraph" w:styleId="Titolo1">
    <w:name w:val="heading 1"/>
    <w:basedOn w:val="Normale1"/>
    <w:next w:val="Normale1"/>
    <w:rsid w:val="007F0258"/>
    <w:pPr>
      <w:keepNext/>
      <w:spacing w:before="100" w:after="10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7F0258"/>
    <w:pPr>
      <w:keepNext/>
      <w:spacing w:before="100" w:after="10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F0258"/>
  </w:style>
  <w:style w:type="table" w:customStyle="1" w:styleId="TableNormal">
    <w:name w:val="Table Normal"/>
    <w:rsid w:val="007F0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7F02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02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ADB"/>
    <w:rPr>
      <w:rFonts w:ascii="Tahoma" w:hAnsi="Tahoma" w:cs="Tahoma"/>
      <w:sz w:val="16"/>
      <w:szCs w:val="16"/>
    </w:rPr>
  </w:style>
  <w:style w:type="paragraph" w:customStyle="1" w:styleId="elenco1ProgrammazioneIDEE72095">
    <w:name w:val="elenco1 (ProgrammazioneIDEE_72095)"/>
    <w:basedOn w:val="Normale"/>
    <w:uiPriority w:val="99"/>
    <w:rsid w:val="00466ADB"/>
    <w:pPr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ind w:left="170" w:hanging="170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Giulia</cp:lastModifiedBy>
  <cp:revision>3</cp:revision>
  <dcterms:created xsi:type="dcterms:W3CDTF">2024-05-22T08:51:00Z</dcterms:created>
  <dcterms:modified xsi:type="dcterms:W3CDTF">2024-06-15T08:46:00Z</dcterms:modified>
</cp:coreProperties>
</file>